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CC586" w14:textId="78DDE6FD" w:rsidR="00F066FA" w:rsidRDefault="00F066FA" w:rsidP="00F066FA">
      <w:pPr>
        <w:jc w:val="center"/>
        <w:rPr>
          <w:sz w:val="32"/>
          <w:szCs w:val="32"/>
        </w:rPr>
      </w:pPr>
      <w:r>
        <w:rPr>
          <w:b/>
          <w:sz w:val="32"/>
          <w:szCs w:val="32"/>
        </w:rPr>
        <w:t>Bradford Public Library District Board Meeting Minutes</w:t>
      </w:r>
    </w:p>
    <w:p w14:paraId="2402770E" w14:textId="77777777" w:rsidR="00F066FA" w:rsidRDefault="00F066FA" w:rsidP="00F066FA">
      <w:pPr>
        <w:jc w:val="center"/>
        <w:rPr>
          <w:sz w:val="28"/>
          <w:szCs w:val="28"/>
        </w:rPr>
      </w:pPr>
      <w:r>
        <w:rPr>
          <w:sz w:val="28"/>
          <w:szCs w:val="28"/>
        </w:rPr>
        <w:t>At the Library</w:t>
      </w:r>
    </w:p>
    <w:p w14:paraId="0D9E119B" w14:textId="5FDBC0E2" w:rsidR="00F066FA" w:rsidRDefault="00F066FA" w:rsidP="00F066FA">
      <w:pPr>
        <w:jc w:val="center"/>
        <w:rPr>
          <w:sz w:val="28"/>
          <w:szCs w:val="28"/>
        </w:rPr>
      </w:pPr>
      <w:r>
        <w:rPr>
          <w:sz w:val="28"/>
          <w:szCs w:val="28"/>
        </w:rPr>
        <w:t>February 26, 2024</w:t>
      </w:r>
    </w:p>
    <w:p w14:paraId="04161FA9" w14:textId="77777777" w:rsidR="00F066FA" w:rsidRDefault="00F066FA" w:rsidP="00F066FA">
      <w:pPr>
        <w:jc w:val="center"/>
      </w:pPr>
    </w:p>
    <w:p w14:paraId="5FC93A49" w14:textId="609C9999" w:rsidR="00F066FA" w:rsidRDefault="00F066FA" w:rsidP="00F066FA">
      <w:pPr>
        <w:rPr>
          <w:sz w:val="28"/>
          <w:szCs w:val="28"/>
        </w:rPr>
      </w:pPr>
      <w:r>
        <w:rPr>
          <w:sz w:val="28"/>
          <w:szCs w:val="28"/>
        </w:rPr>
        <w:t>In the absence of Dave Atteberry, president, Jim Owens, vice president, called the meeting to order at 6:06 pm.</w:t>
      </w:r>
    </w:p>
    <w:p w14:paraId="45CDDC95" w14:textId="5DFFBEA9" w:rsidR="00F066FA" w:rsidRDefault="00F066FA" w:rsidP="00F066FA">
      <w:pPr>
        <w:rPr>
          <w:sz w:val="28"/>
          <w:szCs w:val="28"/>
        </w:rPr>
      </w:pPr>
      <w:r>
        <w:rPr>
          <w:b/>
          <w:sz w:val="28"/>
          <w:szCs w:val="28"/>
        </w:rPr>
        <w:t xml:space="preserve"> Present: </w:t>
      </w:r>
      <w:r>
        <w:rPr>
          <w:sz w:val="28"/>
          <w:szCs w:val="28"/>
        </w:rPr>
        <w:t>Jim Owens, Tish Leeper, Reva Young, Hollie Scott, Mary Robbins and Sarah Boehm, Director.   Absent: Dave Atteberry and Barb Fehr.</w:t>
      </w:r>
    </w:p>
    <w:p w14:paraId="059426B6" w14:textId="77777777" w:rsidR="00F066FA" w:rsidRDefault="00F066FA" w:rsidP="00F066FA">
      <w:pPr>
        <w:rPr>
          <w:sz w:val="28"/>
          <w:szCs w:val="28"/>
        </w:rPr>
      </w:pPr>
    </w:p>
    <w:p w14:paraId="1F9DBAC8" w14:textId="77777777" w:rsidR="00F066FA" w:rsidRDefault="00F066FA" w:rsidP="00F066FA">
      <w:pPr>
        <w:rPr>
          <w:b/>
          <w:sz w:val="28"/>
          <w:szCs w:val="28"/>
        </w:rPr>
      </w:pPr>
      <w:r>
        <w:rPr>
          <w:b/>
          <w:sz w:val="28"/>
          <w:szCs w:val="28"/>
        </w:rPr>
        <w:t>Minutes:</w:t>
      </w:r>
    </w:p>
    <w:p w14:paraId="01135A02" w14:textId="6BC77B0F" w:rsidR="00F066FA" w:rsidRDefault="00F066FA" w:rsidP="00F066FA">
      <w:pPr>
        <w:rPr>
          <w:sz w:val="28"/>
          <w:szCs w:val="28"/>
        </w:rPr>
      </w:pPr>
      <w:proofErr w:type="gramStart"/>
      <w:r>
        <w:rPr>
          <w:sz w:val="28"/>
          <w:szCs w:val="28"/>
        </w:rPr>
        <w:t>The January</w:t>
      </w:r>
      <w:proofErr w:type="gramEnd"/>
      <w:r>
        <w:rPr>
          <w:sz w:val="28"/>
          <w:szCs w:val="28"/>
        </w:rPr>
        <w:t xml:space="preserve"> 16, 2024 minutes were read and approved. </w:t>
      </w:r>
    </w:p>
    <w:p w14:paraId="5E70BFEA" w14:textId="77777777" w:rsidR="00F066FA" w:rsidRDefault="00F066FA" w:rsidP="00F066FA">
      <w:pPr>
        <w:rPr>
          <w:b/>
          <w:sz w:val="28"/>
          <w:szCs w:val="28"/>
        </w:rPr>
      </w:pPr>
    </w:p>
    <w:p w14:paraId="267F4EE6" w14:textId="77777777" w:rsidR="00F066FA" w:rsidRDefault="00F066FA" w:rsidP="00F066FA">
      <w:pPr>
        <w:rPr>
          <w:b/>
          <w:sz w:val="28"/>
          <w:szCs w:val="28"/>
        </w:rPr>
      </w:pPr>
      <w:r>
        <w:rPr>
          <w:b/>
          <w:sz w:val="28"/>
          <w:szCs w:val="28"/>
        </w:rPr>
        <w:t xml:space="preserve">Treasurer’s Report: </w:t>
      </w:r>
    </w:p>
    <w:p w14:paraId="67BA77EF" w14:textId="02F2AF4E" w:rsidR="00F066FA" w:rsidRDefault="00F066FA" w:rsidP="00F066FA">
      <w:pPr>
        <w:rPr>
          <w:sz w:val="28"/>
          <w:szCs w:val="28"/>
        </w:rPr>
      </w:pPr>
      <w:r>
        <w:rPr>
          <w:sz w:val="28"/>
          <w:szCs w:val="28"/>
        </w:rPr>
        <w:t>In Barb Fehr’s absence, Sarah Boehm, Director reported that the balance in our checking account as of January 31, 2024 was $61,804.08.</w:t>
      </w:r>
    </w:p>
    <w:p w14:paraId="7797F4F2" w14:textId="77777777" w:rsidR="00F066FA" w:rsidRDefault="00F066FA" w:rsidP="00F066FA">
      <w:pPr>
        <w:rPr>
          <w:b/>
          <w:sz w:val="28"/>
          <w:szCs w:val="28"/>
        </w:rPr>
      </w:pPr>
      <w:r>
        <w:rPr>
          <w:b/>
          <w:sz w:val="28"/>
          <w:szCs w:val="28"/>
        </w:rPr>
        <w:t>Monthly Bills:</w:t>
      </w:r>
    </w:p>
    <w:p w14:paraId="1B9CE20D" w14:textId="14031364" w:rsidR="00F066FA" w:rsidRDefault="00F066FA" w:rsidP="00F066FA">
      <w:pPr>
        <w:rPr>
          <w:sz w:val="28"/>
          <w:szCs w:val="28"/>
        </w:rPr>
      </w:pPr>
      <w:r>
        <w:rPr>
          <w:sz w:val="28"/>
          <w:szCs w:val="28"/>
        </w:rPr>
        <w:t xml:space="preserve">Hollie moved to approve the </w:t>
      </w:r>
      <w:r w:rsidR="009D10E2">
        <w:rPr>
          <w:sz w:val="28"/>
          <w:szCs w:val="28"/>
        </w:rPr>
        <w:t>January</w:t>
      </w:r>
      <w:r w:rsidR="00CE48D2">
        <w:rPr>
          <w:sz w:val="28"/>
          <w:szCs w:val="28"/>
        </w:rPr>
        <w:t xml:space="preserve"> 2024 bil</w:t>
      </w:r>
      <w:r>
        <w:rPr>
          <w:sz w:val="28"/>
          <w:szCs w:val="28"/>
        </w:rPr>
        <w:t xml:space="preserve">ls, </w:t>
      </w:r>
      <w:r w:rsidR="00CE48D2">
        <w:rPr>
          <w:sz w:val="28"/>
          <w:szCs w:val="28"/>
        </w:rPr>
        <w:t>Reva</w:t>
      </w:r>
      <w:r>
        <w:rPr>
          <w:sz w:val="28"/>
          <w:szCs w:val="28"/>
        </w:rPr>
        <w:t xml:space="preserve"> second.  Motion carried.</w:t>
      </w:r>
    </w:p>
    <w:p w14:paraId="7FB6A7B1" w14:textId="77777777" w:rsidR="00F066FA" w:rsidRDefault="00F066FA" w:rsidP="00F066FA">
      <w:pPr>
        <w:rPr>
          <w:b/>
          <w:sz w:val="28"/>
          <w:szCs w:val="28"/>
        </w:rPr>
      </w:pPr>
      <w:r>
        <w:rPr>
          <w:b/>
          <w:sz w:val="28"/>
          <w:szCs w:val="28"/>
        </w:rPr>
        <w:t>Circulation Statistics:</w:t>
      </w:r>
    </w:p>
    <w:p w14:paraId="0BEC3807" w14:textId="333BFE3B" w:rsidR="00F066FA" w:rsidRDefault="00F066FA" w:rsidP="00F066FA">
      <w:pPr>
        <w:rPr>
          <w:sz w:val="28"/>
          <w:szCs w:val="28"/>
        </w:rPr>
      </w:pPr>
      <w:r>
        <w:rPr>
          <w:sz w:val="28"/>
          <w:szCs w:val="28"/>
        </w:rPr>
        <w:t>We studied the circulation statistics for January 2024.</w:t>
      </w:r>
    </w:p>
    <w:p w14:paraId="002E2CA1" w14:textId="77777777" w:rsidR="00F066FA" w:rsidRDefault="00F066FA" w:rsidP="00F066FA">
      <w:pPr>
        <w:rPr>
          <w:b/>
          <w:sz w:val="28"/>
          <w:szCs w:val="28"/>
        </w:rPr>
      </w:pPr>
      <w:r>
        <w:rPr>
          <w:b/>
          <w:sz w:val="28"/>
          <w:szCs w:val="28"/>
        </w:rPr>
        <w:t xml:space="preserve">Additions to the agenda: </w:t>
      </w:r>
    </w:p>
    <w:p w14:paraId="6CF0D1D4" w14:textId="77777777" w:rsidR="00F066FA" w:rsidRDefault="00F066FA" w:rsidP="00F066FA">
      <w:pPr>
        <w:rPr>
          <w:b/>
          <w:sz w:val="28"/>
          <w:szCs w:val="28"/>
        </w:rPr>
      </w:pPr>
      <w:r>
        <w:rPr>
          <w:b/>
          <w:sz w:val="28"/>
          <w:szCs w:val="28"/>
        </w:rPr>
        <w:t>Director’s Report:</w:t>
      </w:r>
    </w:p>
    <w:p w14:paraId="6DAEA57A" w14:textId="4E305E4D" w:rsidR="00F066FA" w:rsidRDefault="00F066FA" w:rsidP="00F066FA">
      <w:pPr>
        <w:rPr>
          <w:sz w:val="28"/>
          <w:szCs w:val="28"/>
        </w:rPr>
      </w:pPr>
      <w:r>
        <w:rPr>
          <w:sz w:val="28"/>
          <w:szCs w:val="28"/>
        </w:rPr>
        <w:t>Sarah reminded us that in July our library building will be 100 years old.  Events are being planned for this celebration.  Our summer reading program theme will be centered around our 100</w:t>
      </w:r>
      <w:r w:rsidRPr="00F066FA">
        <w:rPr>
          <w:sz w:val="28"/>
          <w:szCs w:val="28"/>
          <w:vertAlign w:val="superscript"/>
        </w:rPr>
        <w:t>th</w:t>
      </w:r>
      <w:r>
        <w:rPr>
          <w:sz w:val="28"/>
          <w:szCs w:val="28"/>
        </w:rPr>
        <w:t xml:space="preserve"> anniversary.  A plaque was purchased listing donations to the lift project.  It now hangs near the lift on the main level of the library.</w:t>
      </w:r>
    </w:p>
    <w:p w14:paraId="600F3613" w14:textId="77777777" w:rsidR="00F066FA" w:rsidRDefault="00F066FA" w:rsidP="00F066FA">
      <w:pPr>
        <w:rPr>
          <w:sz w:val="28"/>
          <w:szCs w:val="28"/>
        </w:rPr>
      </w:pPr>
    </w:p>
    <w:p w14:paraId="429A6160" w14:textId="77777777" w:rsidR="00F066FA" w:rsidRDefault="00F066FA" w:rsidP="00F066FA">
      <w:pPr>
        <w:rPr>
          <w:sz w:val="28"/>
          <w:szCs w:val="28"/>
        </w:rPr>
      </w:pPr>
      <w:r>
        <w:rPr>
          <w:b/>
          <w:sz w:val="28"/>
          <w:szCs w:val="28"/>
        </w:rPr>
        <w:t>Comments and Questions of the Board:</w:t>
      </w:r>
      <w:r>
        <w:rPr>
          <w:sz w:val="28"/>
          <w:szCs w:val="28"/>
        </w:rPr>
        <w:t xml:space="preserve"> </w:t>
      </w:r>
    </w:p>
    <w:p w14:paraId="37967DFC" w14:textId="77777777" w:rsidR="00F066FA" w:rsidRDefault="00F066FA" w:rsidP="00F066FA">
      <w:pPr>
        <w:rPr>
          <w:sz w:val="28"/>
          <w:szCs w:val="28"/>
        </w:rPr>
      </w:pPr>
      <w:r>
        <w:rPr>
          <w:sz w:val="28"/>
          <w:szCs w:val="28"/>
        </w:rPr>
        <w:t xml:space="preserve">There were no comments or questions </w:t>
      </w:r>
      <w:proofErr w:type="gramStart"/>
      <w:r>
        <w:rPr>
          <w:sz w:val="28"/>
          <w:szCs w:val="28"/>
        </w:rPr>
        <w:t>of</w:t>
      </w:r>
      <w:proofErr w:type="gramEnd"/>
      <w:r>
        <w:rPr>
          <w:sz w:val="28"/>
          <w:szCs w:val="28"/>
        </w:rPr>
        <w:t xml:space="preserve"> the board.</w:t>
      </w:r>
    </w:p>
    <w:p w14:paraId="236C0BC8" w14:textId="77777777" w:rsidR="00F066FA" w:rsidRDefault="00F066FA" w:rsidP="00F066FA">
      <w:pPr>
        <w:rPr>
          <w:sz w:val="28"/>
          <w:szCs w:val="28"/>
        </w:rPr>
      </w:pPr>
    </w:p>
    <w:p w14:paraId="030CCC54" w14:textId="77777777" w:rsidR="00F066FA" w:rsidRDefault="00F066FA" w:rsidP="00F066FA">
      <w:pPr>
        <w:rPr>
          <w:b/>
          <w:sz w:val="28"/>
          <w:szCs w:val="28"/>
        </w:rPr>
      </w:pPr>
      <w:r>
        <w:rPr>
          <w:b/>
          <w:sz w:val="28"/>
          <w:szCs w:val="28"/>
        </w:rPr>
        <w:lastRenderedPageBreak/>
        <w:t xml:space="preserve">Unfinished Business: </w:t>
      </w:r>
    </w:p>
    <w:p w14:paraId="1D076FBC" w14:textId="6EB65793" w:rsidR="00F066FA" w:rsidRDefault="00F066FA" w:rsidP="00F066FA">
      <w:pPr>
        <w:numPr>
          <w:ilvl w:val="0"/>
          <w:numId w:val="5"/>
        </w:numPr>
        <w:spacing w:after="0" w:line="240" w:lineRule="auto"/>
        <w:rPr>
          <w:sz w:val="28"/>
          <w:szCs w:val="28"/>
        </w:rPr>
      </w:pPr>
      <w:r>
        <w:rPr>
          <w:sz w:val="28"/>
          <w:szCs w:val="28"/>
        </w:rPr>
        <w:t>Personal Property Replacement Tax Ordinance</w:t>
      </w:r>
    </w:p>
    <w:p w14:paraId="41564223" w14:textId="4045D328" w:rsidR="00F066FA" w:rsidRDefault="00F066FA" w:rsidP="00F066FA">
      <w:pPr>
        <w:ind w:left="720"/>
        <w:rPr>
          <w:sz w:val="28"/>
          <w:szCs w:val="28"/>
        </w:rPr>
      </w:pPr>
      <w:r>
        <w:rPr>
          <w:sz w:val="28"/>
          <w:szCs w:val="28"/>
        </w:rPr>
        <w:t>The PPRT ordinance states that all funds received from the Village of Bradford will be deposited into the library corporate account.  Tish moved we approve this ordinance, Reva second, Motion carried.</w:t>
      </w:r>
      <w:r w:rsidR="00E53CDA">
        <w:rPr>
          <w:sz w:val="28"/>
          <w:szCs w:val="28"/>
        </w:rPr>
        <w:t xml:space="preserve">  The board requested that the treasurer make a dedicated line in our reports for these deposits for audit purposes. </w:t>
      </w:r>
    </w:p>
    <w:p w14:paraId="5CCC387C" w14:textId="77777777" w:rsidR="00F066FA" w:rsidRDefault="00F066FA" w:rsidP="00F066FA">
      <w:pPr>
        <w:ind w:left="1080"/>
        <w:rPr>
          <w:sz w:val="28"/>
          <w:szCs w:val="28"/>
        </w:rPr>
      </w:pPr>
    </w:p>
    <w:p w14:paraId="219FD965" w14:textId="77777777" w:rsidR="00F066FA" w:rsidRDefault="00F066FA" w:rsidP="00F066FA">
      <w:pPr>
        <w:rPr>
          <w:b/>
          <w:sz w:val="28"/>
          <w:szCs w:val="28"/>
        </w:rPr>
      </w:pPr>
      <w:r>
        <w:rPr>
          <w:b/>
          <w:sz w:val="28"/>
          <w:szCs w:val="28"/>
        </w:rPr>
        <w:t xml:space="preserve">New Business:  </w:t>
      </w:r>
    </w:p>
    <w:p w14:paraId="0C63C432" w14:textId="64788916" w:rsidR="00F066FA" w:rsidRDefault="00F066FA" w:rsidP="00F066FA">
      <w:pPr>
        <w:numPr>
          <w:ilvl w:val="0"/>
          <w:numId w:val="4"/>
        </w:numPr>
        <w:spacing w:after="0" w:line="240" w:lineRule="auto"/>
        <w:rPr>
          <w:sz w:val="28"/>
          <w:szCs w:val="28"/>
        </w:rPr>
      </w:pPr>
      <w:r>
        <w:rPr>
          <w:sz w:val="28"/>
          <w:szCs w:val="28"/>
        </w:rPr>
        <w:t>Legislative Updates</w:t>
      </w:r>
    </w:p>
    <w:p w14:paraId="6A6A7719" w14:textId="3C5F97F1" w:rsidR="00F066FA" w:rsidRDefault="00DB6D6D" w:rsidP="00F066FA">
      <w:pPr>
        <w:ind w:left="720"/>
        <w:rPr>
          <w:sz w:val="28"/>
          <w:szCs w:val="28"/>
        </w:rPr>
      </w:pPr>
      <w:r>
        <w:rPr>
          <w:sz w:val="28"/>
          <w:szCs w:val="28"/>
        </w:rPr>
        <w:t>Per Capita Grant requirements state that the library board be aware of and discuss any legislative updates regarding libraries.  Sarah brought to our attention 3 topics going before the General Assembly. Competitive Bidding Threshold. Acquisitions of Treasurer Bonds for Libraries.  Equitable Access to Electronic Literacy Materials Act.</w:t>
      </w:r>
    </w:p>
    <w:p w14:paraId="09C09776" w14:textId="000CEB2E" w:rsidR="00F066FA" w:rsidRDefault="00DB6D6D" w:rsidP="00DB6D6D">
      <w:pPr>
        <w:pStyle w:val="ListParagraph"/>
        <w:numPr>
          <w:ilvl w:val="0"/>
          <w:numId w:val="4"/>
        </w:numPr>
        <w:rPr>
          <w:sz w:val="28"/>
          <w:szCs w:val="28"/>
        </w:rPr>
      </w:pPr>
      <w:r>
        <w:rPr>
          <w:sz w:val="28"/>
          <w:szCs w:val="28"/>
        </w:rPr>
        <w:t>Policy Review</w:t>
      </w:r>
    </w:p>
    <w:p w14:paraId="3C7F3062" w14:textId="134F5608" w:rsidR="00F066FA" w:rsidRDefault="00DB6D6D" w:rsidP="00DB6D6D">
      <w:pPr>
        <w:pStyle w:val="ListParagraph"/>
        <w:rPr>
          <w:sz w:val="28"/>
          <w:szCs w:val="28"/>
        </w:rPr>
      </w:pPr>
      <w:r>
        <w:rPr>
          <w:sz w:val="28"/>
          <w:szCs w:val="28"/>
        </w:rPr>
        <w:t>Sarah noted that we will be reviewing library policies next month and to please review them ahead of time.</w:t>
      </w:r>
    </w:p>
    <w:p w14:paraId="766FE103" w14:textId="77777777" w:rsidR="00F066FA" w:rsidRDefault="00F066FA" w:rsidP="00F066FA">
      <w:pPr>
        <w:rPr>
          <w:b/>
          <w:bCs/>
          <w:sz w:val="28"/>
          <w:szCs w:val="28"/>
        </w:rPr>
      </w:pPr>
      <w:r w:rsidRPr="00291FD9">
        <w:rPr>
          <w:b/>
          <w:bCs/>
          <w:sz w:val="28"/>
          <w:szCs w:val="28"/>
        </w:rPr>
        <w:t>Executive Session:</w:t>
      </w:r>
    </w:p>
    <w:p w14:paraId="3D181FE2" w14:textId="77777777" w:rsidR="00F066FA" w:rsidRDefault="00F066FA" w:rsidP="00F066FA">
      <w:pPr>
        <w:rPr>
          <w:sz w:val="28"/>
          <w:szCs w:val="28"/>
        </w:rPr>
      </w:pPr>
      <w:r>
        <w:rPr>
          <w:b/>
          <w:bCs/>
          <w:sz w:val="28"/>
          <w:szCs w:val="28"/>
        </w:rPr>
        <w:tab/>
      </w:r>
      <w:r w:rsidRPr="001B22A2">
        <w:rPr>
          <w:sz w:val="28"/>
          <w:szCs w:val="28"/>
        </w:rPr>
        <w:t>none</w:t>
      </w:r>
    </w:p>
    <w:p w14:paraId="618BFB3D" w14:textId="77777777" w:rsidR="00F066FA" w:rsidRDefault="00F066FA" w:rsidP="00F066FA">
      <w:pPr>
        <w:rPr>
          <w:sz w:val="28"/>
          <w:szCs w:val="28"/>
        </w:rPr>
      </w:pPr>
    </w:p>
    <w:p w14:paraId="523240B4" w14:textId="45E35149" w:rsidR="00F066FA" w:rsidRDefault="00F066FA" w:rsidP="00F066FA">
      <w:pPr>
        <w:rPr>
          <w:sz w:val="28"/>
          <w:szCs w:val="28"/>
        </w:rPr>
      </w:pPr>
      <w:r>
        <w:rPr>
          <w:sz w:val="28"/>
          <w:szCs w:val="28"/>
        </w:rPr>
        <w:t xml:space="preserve">Reva moved we adjourn, Mary second. Approved </w:t>
      </w:r>
      <w:r w:rsidR="00DB6D6D">
        <w:rPr>
          <w:sz w:val="28"/>
          <w:szCs w:val="28"/>
        </w:rPr>
        <w:t>6:28</w:t>
      </w:r>
      <w:r>
        <w:rPr>
          <w:sz w:val="28"/>
          <w:szCs w:val="28"/>
        </w:rPr>
        <w:t xml:space="preserve"> pm</w:t>
      </w:r>
    </w:p>
    <w:p w14:paraId="6CE928A8" w14:textId="77777777" w:rsidR="00F066FA" w:rsidRDefault="00F066FA" w:rsidP="00F066FA">
      <w:pPr>
        <w:rPr>
          <w:sz w:val="28"/>
          <w:szCs w:val="28"/>
        </w:rPr>
      </w:pPr>
    </w:p>
    <w:p w14:paraId="47C9AB1E" w14:textId="77777777" w:rsidR="00F066FA" w:rsidRDefault="00F066FA" w:rsidP="00F066FA">
      <w:pPr>
        <w:rPr>
          <w:sz w:val="28"/>
          <w:szCs w:val="28"/>
        </w:rPr>
      </w:pPr>
      <w:r>
        <w:rPr>
          <w:sz w:val="28"/>
          <w:szCs w:val="28"/>
        </w:rPr>
        <w:t xml:space="preserve">Respectfully submitted, </w:t>
      </w:r>
    </w:p>
    <w:p w14:paraId="1EB681EE" w14:textId="77777777" w:rsidR="00F066FA" w:rsidRDefault="00F066FA" w:rsidP="00F066FA">
      <w:pPr>
        <w:rPr>
          <w:sz w:val="28"/>
          <w:szCs w:val="28"/>
        </w:rPr>
      </w:pPr>
    </w:p>
    <w:p w14:paraId="5AA34DBE" w14:textId="77777777" w:rsidR="00F066FA" w:rsidRDefault="00F066FA" w:rsidP="00F066FA">
      <w:pPr>
        <w:rPr>
          <w:sz w:val="28"/>
          <w:szCs w:val="28"/>
        </w:rPr>
      </w:pPr>
      <w:r>
        <w:rPr>
          <w:sz w:val="28"/>
          <w:szCs w:val="28"/>
        </w:rPr>
        <w:t xml:space="preserve"> Hollie Scott</w:t>
      </w:r>
    </w:p>
    <w:p w14:paraId="26623200" w14:textId="32B78AB7" w:rsidR="00F066FA" w:rsidRPr="00F066FA" w:rsidRDefault="00F066FA" w:rsidP="00F066FA">
      <w:r>
        <w:rPr>
          <w:sz w:val="28"/>
          <w:szCs w:val="28"/>
        </w:rPr>
        <w:t xml:space="preserve"> Secretary</w:t>
      </w:r>
    </w:p>
    <w:sectPr w:rsidR="00F066FA" w:rsidRPr="00F066FA" w:rsidSect="002C3609">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49256A"/>
    <w:multiLevelType w:val="hybridMultilevel"/>
    <w:tmpl w:val="629085F0"/>
    <w:lvl w:ilvl="0" w:tplc="9340A36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6E4901"/>
    <w:multiLevelType w:val="multilevel"/>
    <w:tmpl w:val="C1AEB4B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50301709"/>
    <w:multiLevelType w:val="multilevel"/>
    <w:tmpl w:val="C2F6D69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6F636B68"/>
    <w:multiLevelType w:val="hybridMultilevel"/>
    <w:tmpl w:val="BBFEA962"/>
    <w:lvl w:ilvl="0" w:tplc="D884D0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878757C"/>
    <w:multiLevelType w:val="hybridMultilevel"/>
    <w:tmpl w:val="CDCA3ADA"/>
    <w:lvl w:ilvl="0" w:tplc="BC0A7D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89924838">
    <w:abstractNumId w:val="0"/>
  </w:num>
  <w:num w:numId="2" w16cid:durableId="1407334888">
    <w:abstractNumId w:val="3"/>
  </w:num>
  <w:num w:numId="3" w16cid:durableId="610865722">
    <w:abstractNumId w:val="4"/>
  </w:num>
  <w:num w:numId="4" w16cid:durableId="1205291417">
    <w:abstractNumId w:val="2"/>
  </w:num>
  <w:num w:numId="5" w16cid:durableId="1642615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6FA"/>
    <w:rsid w:val="002C3609"/>
    <w:rsid w:val="004F74ED"/>
    <w:rsid w:val="00646642"/>
    <w:rsid w:val="009D10E2"/>
    <w:rsid w:val="00CE48D2"/>
    <w:rsid w:val="00DB6D6D"/>
    <w:rsid w:val="00E53CDA"/>
    <w:rsid w:val="00F0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4BB7C"/>
  <w15:chartTrackingRefBased/>
  <w15:docId w15:val="{CAFDAFBF-D275-4EE6-A580-E165B81F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6FA"/>
    <w:pPr>
      <w:spacing w:line="259" w:lineRule="auto"/>
    </w:pPr>
    <w:rPr>
      <w:kern w:val="0"/>
      <w:sz w:val="22"/>
      <w:szCs w:val="22"/>
      <w14:ligatures w14:val="none"/>
    </w:rPr>
  </w:style>
  <w:style w:type="paragraph" w:styleId="Heading1">
    <w:name w:val="heading 1"/>
    <w:basedOn w:val="Normal"/>
    <w:next w:val="Normal"/>
    <w:link w:val="Heading1Char"/>
    <w:uiPriority w:val="9"/>
    <w:qFormat/>
    <w:rsid w:val="00F066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66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66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66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66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66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66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66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66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6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66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66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66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66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66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66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66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66FA"/>
    <w:rPr>
      <w:rFonts w:eastAsiaTheme="majorEastAsia" w:cstheme="majorBidi"/>
      <w:color w:val="272727" w:themeColor="text1" w:themeTint="D8"/>
    </w:rPr>
  </w:style>
  <w:style w:type="paragraph" w:styleId="Title">
    <w:name w:val="Title"/>
    <w:basedOn w:val="Normal"/>
    <w:next w:val="Normal"/>
    <w:link w:val="TitleChar"/>
    <w:uiPriority w:val="10"/>
    <w:qFormat/>
    <w:rsid w:val="00F066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66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66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66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66FA"/>
    <w:pPr>
      <w:spacing w:before="160"/>
      <w:jc w:val="center"/>
    </w:pPr>
    <w:rPr>
      <w:i/>
      <w:iCs/>
      <w:color w:val="404040" w:themeColor="text1" w:themeTint="BF"/>
    </w:rPr>
  </w:style>
  <w:style w:type="character" w:customStyle="1" w:styleId="QuoteChar">
    <w:name w:val="Quote Char"/>
    <w:basedOn w:val="DefaultParagraphFont"/>
    <w:link w:val="Quote"/>
    <w:uiPriority w:val="29"/>
    <w:rsid w:val="00F066FA"/>
    <w:rPr>
      <w:i/>
      <w:iCs/>
      <w:color w:val="404040" w:themeColor="text1" w:themeTint="BF"/>
    </w:rPr>
  </w:style>
  <w:style w:type="paragraph" w:styleId="ListParagraph">
    <w:name w:val="List Paragraph"/>
    <w:basedOn w:val="Normal"/>
    <w:uiPriority w:val="34"/>
    <w:qFormat/>
    <w:rsid w:val="00F066FA"/>
    <w:pPr>
      <w:ind w:left="720"/>
      <w:contextualSpacing/>
    </w:pPr>
  </w:style>
  <w:style w:type="character" w:styleId="IntenseEmphasis">
    <w:name w:val="Intense Emphasis"/>
    <w:basedOn w:val="DefaultParagraphFont"/>
    <w:uiPriority w:val="21"/>
    <w:qFormat/>
    <w:rsid w:val="00F066FA"/>
    <w:rPr>
      <w:i/>
      <w:iCs/>
      <w:color w:val="0F4761" w:themeColor="accent1" w:themeShade="BF"/>
    </w:rPr>
  </w:style>
  <w:style w:type="paragraph" w:styleId="IntenseQuote">
    <w:name w:val="Intense Quote"/>
    <w:basedOn w:val="Normal"/>
    <w:next w:val="Normal"/>
    <w:link w:val="IntenseQuoteChar"/>
    <w:uiPriority w:val="30"/>
    <w:qFormat/>
    <w:rsid w:val="00F066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66FA"/>
    <w:rPr>
      <w:i/>
      <w:iCs/>
      <w:color w:val="0F4761" w:themeColor="accent1" w:themeShade="BF"/>
    </w:rPr>
  </w:style>
  <w:style w:type="character" w:styleId="IntenseReference">
    <w:name w:val="Intense Reference"/>
    <w:basedOn w:val="DefaultParagraphFont"/>
    <w:uiPriority w:val="32"/>
    <w:qFormat/>
    <w:rsid w:val="00F066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Boehm</dc:creator>
  <cp:keywords/>
  <dc:description/>
  <cp:lastModifiedBy>Sarah Boehm</cp:lastModifiedBy>
  <cp:revision>4</cp:revision>
  <dcterms:created xsi:type="dcterms:W3CDTF">2024-03-11T16:44:00Z</dcterms:created>
  <dcterms:modified xsi:type="dcterms:W3CDTF">2024-03-19T16:02:00Z</dcterms:modified>
</cp:coreProperties>
</file>